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1376" w14:textId="77777777" w:rsidR="00324B20" w:rsidRDefault="00324B20" w:rsidP="00A35641">
      <w:pPr>
        <w:jc w:val="center"/>
        <w:rPr>
          <w:b/>
        </w:rPr>
      </w:pPr>
    </w:p>
    <w:p w14:paraId="36D10459" w14:textId="2182DABE" w:rsidR="00560131" w:rsidRDefault="00B9498E" w:rsidP="00A35641">
      <w:pPr>
        <w:jc w:val="center"/>
        <w:rPr>
          <w:b/>
        </w:rPr>
      </w:pPr>
      <w:r>
        <w:rPr>
          <w:b/>
        </w:rPr>
        <w:t>Financial Services</w:t>
      </w:r>
      <w:r w:rsidR="00A35641" w:rsidRPr="0050058C">
        <w:rPr>
          <w:b/>
        </w:rPr>
        <w:t xml:space="preserve"> Manager</w:t>
      </w:r>
    </w:p>
    <w:p w14:paraId="044A4E7D" w14:textId="77777777" w:rsidR="00F631E3" w:rsidRDefault="00F631E3" w:rsidP="00F44309">
      <w:pPr>
        <w:rPr>
          <w:b/>
        </w:rPr>
      </w:pPr>
    </w:p>
    <w:p w14:paraId="0BA0A9DE" w14:textId="38893F33" w:rsidR="00560131" w:rsidRPr="0050058C" w:rsidRDefault="00560131" w:rsidP="00F44309">
      <w:pPr>
        <w:rPr>
          <w:b/>
        </w:rPr>
      </w:pPr>
      <w:r w:rsidRPr="0050058C">
        <w:rPr>
          <w:b/>
        </w:rPr>
        <w:t xml:space="preserve">Job Description </w:t>
      </w:r>
    </w:p>
    <w:p w14:paraId="2DA173D4" w14:textId="77777777" w:rsidR="00560131" w:rsidRPr="0050058C" w:rsidRDefault="00560131" w:rsidP="00F44309"/>
    <w:p w14:paraId="25E55F1D" w14:textId="6E9E278D" w:rsidR="00560131" w:rsidRPr="0050058C" w:rsidRDefault="00560131" w:rsidP="00F44309">
      <w:pPr>
        <w:rPr>
          <w:b/>
        </w:rPr>
      </w:pPr>
      <w:r w:rsidRPr="0050058C">
        <w:rPr>
          <w:b/>
        </w:rPr>
        <w:t xml:space="preserve">Job Title:  </w:t>
      </w:r>
      <w:r w:rsidR="00B9498E">
        <w:t>Financial Services</w:t>
      </w:r>
      <w:r w:rsidR="00A35641" w:rsidRPr="0050058C">
        <w:t xml:space="preserve"> Manager </w:t>
      </w:r>
      <w:r w:rsidRPr="0050058C">
        <w:rPr>
          <w:b/>
        </w:rPr>
        <w:t xml:space="preserve"> </w:t>
      </w:r>
    </w:p>
    <w:p w14:paraId="6B7E9FDE" w14:textId="77777777" w:rsidR="00BE159E" w:rsidRPr="0050058C" w:rsidRDefault="00BE159E" w:rsidP="00F44309">
      <w:pPr>
        <w:rPr>
          <w:b/>
        </w:rPr>
      </w:pPr>
    </w:p>
    <w:p w14:paraId="73C7FAA9" w14:textId="77777777" w:rsidR="00BE159E" w:rsidRPr="0050058C" w:rsidRDefault="00BE159E" w:rsidP="00F44309">
      <w:pPr>
        <w:rPr>
          <w:b/>
        </w:rPr>
      </w:pPr>
      <w:r w:rsidRPr="0050058C">
        <w:rPr>
          <w:b/>
        </w:rPr>
        <w:t xml:space="preserve">Responsible to: </w:t>
      </w:r>
      <w:r w:rsidRPr="0050058C">
        <w:t>Chief Executive</w:t>
      </w:r>
      <w:r w:rsidRPr="0050058C">
        <w:rPr>
          <w:b/>
        </w:rPr>
        <w:t xml:space="preserve"> </w:t>
      </w:r>
    </w:p>
    <w:p w14:paraId="59E81EB4" w14:textId="77777777" w:rsidR="00BE159E" w:rsidRPr="0050058C" w:rsidRDefault="00BE159E" w:rsidP="00F44309">
      <w:pPr>
        <w:rPr>
          <w:b/>
        </w:rPr>
      </w:pPr>
    </w:p>
    <w:p w14:paraId="38EEBC3A" w14:textId="4F00A828" w:rsidR="00BE159E" w:rsidRPr="0050058C" w:rsidRDefault="00BE159E" w:rsidP="00F44309">
      <w:pPr>
        <w:rPr>
          <w:b/>
        </w:rPr>
      </w:pPr>
      <w:r w:rsidRPr="0050058C">
        <w:rPr>
          <w:b/>
        </w:rPr>
        <w:t xml:space="preserve">Accountable to: </w:t>
      </w:r>
      <w:r w:rsidR="008A609D" w:rsidRPr="0050058C">
        <w:t xml:space="preserve">Chief Executive </w:t>
      </w:r>
      <w:r w:rsidRPr="0050058C">
        <w:t xml:space="preserve">&amp; Gaddum Centre </w:t>
      </w:r>
      <w:r w:rsidR="00573980">
        <w:t xml:space="preserve">Trustee Board </w:t>
      </w:r>
    </w:p>
    <w:p w14:paraId="39B7D8EF" w14:textId="77777777" w:rsidR="00BE159E" w:rsidRPr="0050058C" w:rsidRDefault="00BE159E" w:rsidP="00F44309">
      <w:pPr>
        <w:rPr>
          <w:b/>
        </w:rPr>
      </w:pPr>
    </w:p>
    <w:p w14:paraId="5D0A16D3" w14:textId="77777777" w:rsidR="00BE159E" w:rsidRPr="0050058C" w:rsidRDefault="00BE159E" w:rsidP="00F44309">
      <w:r w:rsidRPr="0050058C">
        <w:rPr>
          <w:b/>
        </w:rPr>
        <w:t xml:space="preserve">Reporting to: </w:t>
      </w:r>
      <w:r w:rsidRPr="0050058C">
        <w:t>Chief Executive</w:t>
      </w:r>
    </w:p>
    <w:p w14:paraId="671A79DC" w14:textId="77777777" w:rsidR="00BE159E" w:rsidRPr="0050058C" w:rsidRDefault="00BE159E" w:rsidP="00F44309">
      <w:pPr>
        <w:rPr>
          <w:b/>
        </w:rPr>
      </w:pPr>
    </w:p>
    <w:p w14:paraId="7DC1EB9F" w14:textId="0C1F280A" w:rsidR="00BE159E" w:rsidRPr="0050058C" w:rsidRDefault="00BE159E" w:rsidP="00F44309">
      <w:pPr>
        <w:rPr>
          <w:b/>
        </w:rPr>
      </w:pPr>
      <w:r w:rsidRPr="0050058C">
        <w:rPr>
          <w:b/>
        </w:rPr>
        <w:t xml:space="preserve">Salary: </w:t>
      </w:r>
      <w:r w:rsidR="006A4B32">
        <w:rPr>
          <w:b/>
        </w:rPr>
        <w:t>£43,821</w:t>
      </w:r>
      <w:r w:rsidR="00B9498E">
        <w:rPr>
          <w:b/>
        </w:rPr>
        <w:t xml:space="preserve"> -</w:t>
      </w:r>
      <w:r w:rsidR="006A4B32">
        <w:rPr>
          <w:b/>
        </w:rPr>
        <w:t xml:space="preserve"> £48,603</w:t>
      </w:r>
      <w:r w:rsidR="00B9498E">
        <w:rPr>
          <w:b/>
        </w:rPr>
        <w:t xml:space="preserve"> NJC Scale PO 7-8 annual increments on appraisal</w:t>
      </w:r>
    </w:p>
    <w:p w14:paraId="137938E3" w14:textId="77777777" w:rsidR="00BE159E" w:rsidRPr="0050058C" w:rsidRDefault="00BE159E" w:rsidP="00F44309">
      <w:pPr>
        <w:rPr>
          <w:b/>
        </w:rPr>
      </w:pPr>
    </w:p>
    <w:p w14:paraId="2C881556" w14:textId="26190BF9" w:rsidR="00ED6C42" w:rsidRPr="0050058C" w:rsidRDefault="00BE159E" w:rsidP="00ED6C42">
      <w:r w:rsidRPr="0050058C">
        <w:rPr>
          <w:b/>
        </w:rPr>
        <w:t xml:space="preserve">Working hours: </w:t>
      </w:r>
      <w:r w:rsidR="00CD1F34" w:rsidRPr="0050058C">
        <w:t>35</w:t>
      </w:r>
      <w:r w:rsidR="00ED6C42" w:rsidRPr="0050058C">
        <w:t xml:space="preserve"> </w:t>
      </w:r>
      <w:r w:rsidR="00A35641" w:rsidRPr="0050058C">
        <w:t>hours</w:t>
      </w:r>
      <w:r w:rsidR="00F827F9" w:rsidRPr="0050058C">
        <w:t xml:space="preserve"> </w:t>
      </w:r>
      <w:r w:rsidR="00ED6C42" w:rsidRPr="0050058C">
        <w:t>per week with flexible working required to suit the needs of the role</w:t>
      </w:r>
    </w:p>
    <w:p w14:paraId="5E0AC639" w14:textId="78D81808" w:rsidR="00BE159E" w:rsidRPr="0050058C" w:rsidRDefault="00ED6C42" w:rsidP="00F44309">
      <w:pPr>
        <w:rPr>
          <w:b/>
        </w:rPr>
      </w:pPr>
      <w:r w:rsidRPr="0050058C" w:rsidDel="00ED6C42">
        <w:t xml:space="preserve"> </w:t>
      </w:r>
      <w:bookmarkStart w:id="0" w:name="_GoBack"/>
      <w:bookmarkEnd w:id="0"/>
    </w:p>
    <w:p w14:paraId="5E6361FB" w14:textId="77777777" w:rsidR="00BE159E" w:rsidRPr="0050058C" w:rsidRDefault="00BE159E" w:rsidP="00F44309">
      <w:r w:rsidRPr="0050058C">
        <w:rPr>
          <w:b/>
        </w:rPr>
        <w:t xml:space="preserve">Location: </w:t>
      </w:r>
      <w:r w:rsidRPr="0050058C">
        <w:t>Gaddum Centre &amp; other service delivery sites.</w:t>
      </w:r>
    </w:p>
    <w:p w14:paraId="25B2BBE4" w14:textId="4E189960" w:rsidR="00BE159E" w:rsidRDefault="00BE159E" w:rsidP="00F44309">
      <w:pPr>
        <w:rPr>
          <w:b/>
        </w:rPr>
      </w:pPr>
    </w:p>
    <w:p w14:paraId="54DEEE45" w14:textId="77777777" w:rsidR="00BE159E" w:rsidRPr="0050058C" w:rsidRDefault="00BE159E" w:rsidP="00F44309">
      <w:pPr>
        <w:rPr>
          <w:b/>
        </w:rPr>
      </w:pPr>
      <w:r w:rsidRPr="0050058C">
        <w:rPr>
          <w:b/>
        </w:rPr>
        <w:t xml:space="preserve">Job Summary </w:t>
      </w:r>
    </w:p>
    <w:p w14:paraId="0767C21C" w14:textId="77777777" w:rsidR="00BE159E" w:rsidRPr="0050058C" w:rsidRDefault="00BE159E" w:rsidP="00F44309"/>
    <w:p w14:paraId="328E5502" w14:textId="55AB9ABE" w:rsidR="00900CC2" w:rsidRPr="0050058C" w:rsidRDefault="001C334D" w:rsidP="00900CC2">
      <w:r w:rsidRPr="0050058C">
        <w:t xml:space="preserve">To </w:t>
      </w:r>
      <w:r w:rsidR="00ED6C42" w:rsidRPr="0050058C">
        <w:t xml:space="preserve">be the lead for </w:t>
      </w:r>
      <w:r w:rsidRPr="0050058C">
        <w:t xml:space="preserve">Gaddum Centre </w:t>
      </w:r>
      <w:r w:rsidR="00F135F5" w:rsidRPr="0050058C">
        <w:t>delivering its</w:t>
      </w:r>
      <w:r w:rsidRPr="0050058C">
        <w:t xml:space="preserve"> organisational objectives </w:t>
      </w:r>
      <w:r w:rsidR="00A35641" w:rsidRPr="0050058C">
        <w:t xml:space="preserve">through financial management and controls </w:t>
      </w:r>
      <w:r w:rsidRPr="0050058C">
        <w:t>ensuring quality, governance and value for money.</w:t>
      </w:r>
      <w:r w:rsidR="00900CC2" w:rsidRPr="0050058C">
        <w:t xml:space="preserve"> </w:t>
      </w:r>
    </w:p>
    <w:p w14:paraId="19600758" w14:textId="1F82336E" w:rsidR="001C334D" w:rsidRDefault="001C334D" w:rsidP="00F44309"/>
    <w:p w14:paraId="140677BD" w14:textId="77777777" w:rsidR="001C334D" w:rsidRPr="0050058C" w:rsidRDefault="001C334D" w:rsidP="00F44309">
      <w:pPr>
        <w:rPr>
          <w:b/>
        </w:rPr>
      </w:pPr>
      <w:r w:rsidRPr="0050058C">
        <w:rPr>
          <w:b/>
        </w:rPr>
        <w:t>Job Purpose</w:t>
      </w:r>
    </w:p>
    <w:p w14:paraId="572C4D0C" w14:textId="77777777" w:rsidR="001C334D" w:rsidRPr="0050058C" w:rsidRDefault="001C334D" w:rsidP="00F44309">
      <w:pPr>
        <w:rPr>
          <w:b/>
        </w:rPr>
      </w:pPr>
    </w:p>
    <w:p w14:paraId="5994B8D3" w14:textId="5F17801F" w:rsidR="00235820" w:rsidRPr="0050058C" w:rsidRDefault="00235820" w:rsidP="00F44309">
      <w:r w:rsidRPr="0050058C">
        <w:t xml:space="preserve">To </w:t>
      </w:r>
      <w:r w:rsidR="00660C18" w:rsidRPr="0050058C">
        <w:t xml:space="preserve">have lead </w:t>
      </w:r>
      <w:r w:rsidR="00F135F5" w:rsidRPr="0050058C">
        <w:t>responsibility</w:t>
      </w:r>
      <w:r w:rsidR="000C1E6F" w:rsidRPr="0050058C">
        <w:t xml:space="preserve"> for </w:t>
      </w:r>
      <w:r w:rsidRPr="0050058C">
        <w:t>ensur</w:t>
      </w:r>
      <w:r w:rsidR="000C1E6F" w:rsidRPr="0050058C">
        <w:t>ing</w:t>
      </w:r>
      <w:r w:rsidRPr="0050058C">
        <w:t xml:space="preserve"> financial governance of the organisation is delivered to exemplary standards of probity and transparency.</w:t>
      </w:r>
    </w:p>
    <w:p w14:paraId="39834CF8" w14:textId="77777777" w:rsidR="00A63D2E" w:rsidRPr="0050058C" w:rsidRDefault="00A63D2E" w:rsidP="00F44309"/>
    <w:p w14:paraId="7D2CA985" w14:textId="51997E46" w:rsidR="00A63D2E" w:rsidRPr="0050058C" w:rsidRDefault="00A63D2E" w:rsidP="00F44309">
      <w:r w:rsidRPr="0050058C">
        <w:t xml:space="preserve">To </w:t>
      </w:r>
      <w:r w:rsidR="00A35641" w:rsidRPr="0050058C">
        <w:t>lead</w:t>
      </w:r>
      <w:r w:rsidRPr="0050058C">
        <w:t xml:space="preserve"> the development </w:t>
      </w:r>
      <w:r w:rsidR="00573980">
        <w:t xml:space="preserve">and management </w:t>
      </w:r>
      <w:r w:rsidRPr="0050058C">
        <w:t xml:space="preserve">of a high performing </w:t>
      </w:r>
      <w:r w:rsidR="00A35641" w:rsidRPr="0050058C">
        <w:t>financial management</w:t>
      </w:r>
      <w:r w:rsidRPr="0050058C">
        <w:t xml:space="preserve"> function providing Gaddum Centre staff and volunteers with support for excellent client services delivery.</w:t>
      </w:r>
    </w:p>
    <w:p w14:paraId="357054F1" w14:textId="77777777" w:rsidR="00A35641" w:rsidRPr="0050058C" w:rsidRDefault="00A35641" w:rsidP="00F44309"/>
    <w:p w14:paraId="317784AF" w14:textId="35B4B424" w:rsidR="00A35641" w:rsidRDefault="00A35641" w:rsidP="00A35641">
      <w:r w:rsidRPr="0050058C">
        <w:t>To be responsible for mon</w:t>
      </w:r>
      <w:r w:rsidR="0050058C">
        <w:t>itoring and reviewing Finance, Risk and G</w:t>
      </w:r>
      <w:r w:rsidRPr="0050058C">
        <w:t>overnance systems.</w:t>
      </w:r>
    </w:p>
    <w:p w14:paraId="706F9760" w14:textId="040F36F7" w:rsidR="000C32A6" w:rsidRDefault="000C32A6" w:rsidP="00A35641"/>
    <w:p w14:paraId="56BC4339" w14:textId="410C01F1" w:rsidR="000C32A6" w:rsidRDefault="000C32A6" w:rsidP="00A35641">
      <w:r>
        <w:t>To work with Chief Executive &amp; Trustee Board on future investment and business plans.</w:t>
      </w:r>
    </w:p>
    <w:p w14:paraId="04B363E7" w14:textId="710C573A" w:rsidR="000C32A6" w:rsidRDefault="000C32A6" w:rsidP="00A35641"/>
    <w:p w14:paraId="50748CD5" w14:textId="6DB2A71E" w:rsidR="00235820" w:rsidRPr="000C32A6" w:rsidRDefault="00235820" w:rsidP="00F44309">
      <w:pPr>
        <w:rPr>
          <w:i/>
        </w:rPr>
      </w:pPr>
      <w:r w:rsidRPr="000C32A6">
        <w:rPr>
          <w:i/>
        </w:rPr>
        <w:t xml:space="preserve">Responsible for </w:t>
      </w:r>
      <w:r w:rsidR="00660C18" w:rsidRPr="000C32A6">
        <w:rPr>
          <w:i/>
        </w:rPr>
        <w:t xml:space="preserve">leading and managing the </w:t>
      </w:r>
      <w:r w:rsidR="00E15DB4" w:rsidRPr="000C32A6">
        <w:rPr>
          <w:i/>
        </w:rPr>
        <w:t xml:space="preserve">coordination of </w:t>
      </w:r>
    </w:p>
    <w:p w14:paraId="79C2168B" w14:textId="77777777" w:rsidR="003A2161" w:rsidRPr="0050058C" w:rsidRDefault="003A2161" w:rsidP="00F44309"/>
    <w:p w14:paraId="65376B09" w14:textId="28C74100" w:rsidR="0050058C" w:rsidRDefault="0050058C" w:rsidP="0050058C">
      <w:pPr>
        <w:pStyle w:val="ListParagraph"/>
        <w:numPr>
          <w:ilvl w:val="0"/>
          <w:numId w:val="2"/>
        </w:numPr>
        <w:spacing w:after="160" w:line="259" w:lineRule="auto"/>
      </w:pPr>
      <w:r>
        <w:t>Finance management including:</w:t>
      </w:r>
    </w:p>
    <w:p w14:paraId="470D7724" w14:textId="77777777" w:rsidR="0050058C" w:rsidRPr="00162AC6" w:rsidRDefault="0050058C" w:rsidP="0050058C">
      <w:pPr>
        <w:pStyle w:val="ListParagraph"/>
        <w:numPr>
          <w:ilvl w:val="1"/>
          <w:numId w:val="2"/>
        </w:numPr>
        <w:spacing w:after="160" w:line="259" w:lineRule="auto"/>
      </w:pPr>
      <w:r w:rsidRPr="00162AC6">
        <w:lastRenderedPageBreak/>
        <w:t>Management accounts</w:t>
      </w:r>
    </w:p>
    <w:p w14:paraId="6AA0689B" w14:textId="77777777" w:rsidR="0050058C" w:rsidRPr="00162AC6" w:rsidRDefault="0050058C" w:rsidP="0050058C">
      <w:pPr>
        <w:pStyle w:val="ListParagraph"/>
        <w:numPr>
          <w:ilvl w:val="1"/>
          <w:numId w:val="2"/>
        </w:numPr>
        <w:spacing w:after="160" w:line="259" w:lineRule="auto"/>
      </w:pPr>
      <w:r w:rsidRPr="00162AC6">
        <w:t>Budget setting</w:t>
      </w:r>
    </w:p>
    <w:p w14:paraId="26D9FBEB" w14:textId="77777777" w:rsidR="0050058C" w:rsidRDefault="0050058C" w:rsidP="0050058C">
      <w:pPr>
        <w:pStyle w:val="ListParagraph"/>
        <w:numPr>
          <w:ilvl w:val="1"/>
          <w:numId w:val="2"/>
        </w:numPr>
        <w:spacing w:after="160" w:line="259" w:lineRule="auto"/>
      </w:pPr>
      <w:r w:rsidRPr="00162AC6">
        <w:t>Audit &amp; annual review</w:t>
      </w:r>
    </w:p>
    <w:p w14:paraId="13A238A5" w14:textId="77777777" w:rsidR="0050058C" w:rsidRDefault="0050058C" w:rsidP="0050058C">
      <w:pPr>
        <w:pStyle w:val="ListParagraph"/>
        <w:numPr>
          <w:ilvl w:val="1"/>
          <w:numId w:val="2"/>
        </w:numPr>
        <w:spacing w:after="160" w:line="259" w:lineRule="auto"/>
      </w:pPr>
      <w:r>
        <w:t>Pay roll</w:t>
      </w:r>
    </w:p>
    <w:p w14:paraId="5163D65A" w14:textId="67784285" w:rsidR="0050058C" w:rsidRDefault="0050058C" w:rsidP="0050058C">
      <w:pPr>
        <w:pStyle w:val="ListParagraph"/>
        <w:numPr>
          <w:ilvl w:val="0"/>
          <w:numId w:val="2"/>
        </w:numPr>
        <w:spacing w:after="160" w:line="259" w:lineRule="auto"/>
      </w:pPr>
      <w:r>
        <w:t xml:space="preserve">Oversight of and accountability for Corporate Governance e.g. insurance, business continuity, registrations, </w:t>
      </w:r>
      <w:proofErr w:type="spellStart"/>
      <w:r>
        <w:t>etc</w:t>
      </w:r>
      <w:proofErr w:type="spellEnd"/>
      <w:r>
        <w:t xml:space="preserve">  </w:t>
      </w:r>
    </w:p>
    <w:p w14:paraId="7E230E50" w14:textId="1C22D7D0" w:rsidR="0050058C" w:rsidRDefault="0050058C" w:rsidP="0050058C">
      <w:pPr>
        <w:pStyle w:val="ListParagraph"/>
        <w:numPr>
          <w:ilvl w:val="0"/>
          <w:numId w:val="2"/>
        </w:numPr>
        <w:spacing w:after="160" w:line="259" w:lineRule="auto"/>
      </w:pPr>
      <w:r>
        <w:t>Analysis of contracts for review processes including compliance</w:t>
      </w:r>
    </w:p>
    <w:p w14:paraId="21E9082D" w14:textId="57AB4EC9" w:rsidR="0050058C" w:rsidRDefault="0050058C" w:rsidP="0050058C">
      <w:pPr>
        <w:pStyle w:val="ListParagraph"/>
        <w:numPr>
          <w:ilvl w:val="0"/>
          <w:numId w:val="2"/>
        </w:numPr>
        <w:spacing w:after="160" w:line="259" w:lineRule="auto"/>
      </w:pPr>
      <w:r>
        <w:t>Financial &amp; Business Analysis &amp; Reporting</w:t>
      </w:r>
    </w:p>
    <w:p w14:paraId="61FA69C2" w14:textId="18078FE2" w:rsidR="00981D10" w:rsidRPr="00162AC6" w:rsidRDefault="00981D10" w:rsidP="0050058C">
      <w:pPr>
        <w:pStyle w:val="ListParagraph"/>
        <w:numPr>
          <w:ilvl w:val="0"/>
          <w:numId w:val="2"/>
        </w:numPr>
        <w:spacing w:after="160" w:line="259" w:lineRule="auto"/>
      </w:pPr>
      <w:r>
        <w:t>Future Investment and Business planning</w:t>
      </w:r>
    </w:p>
    <w:p w14:paraId="03EB7C98" w14:textId="4D8C2355" w:rsidR="0050058C" w:rsidRDefault="0050058C" w:rsidP="0050058C">
      <w:pPr>
        <w:pStyle w:val="ListParagraph"/>
        <w:numPr>
          <w:ilvl w:val="0"/>
          <w:numId w:val="2"/>
        </w:numPr>
        <w:spacing w:after="160" w:line="259" w:lineRule="auto"/>
      </w:pPr>
      <w:r w:rsidRPr="00162AC6">
        <w:t xml:space="preserve">Company secretary </w:t>
      </w:r>
      <w:r>
        <w:t>role</w:t>
      </w:r>
    </w:p>
    <w:p w14:paraId="7C178950" w14:textId="46343279" w:rsidR="0050058C" w:rsidRDefault="0050058C" w:rsidP="0050058C">
      <w:pPr>
        <w:pStyle w:val="ListParagraph"/>
        <w:numPr>
          <w:ilvl w:val="0"/>
          <w:numId w:val="2"/>
        </w:numPr>
        <w:spacing w:after="160" w:line="259" w:lineRule="auto"/>
      </w:pPr>
      <w:r>
        <w:t>Trustee Board Finance Reports</w:t>
      </w:r>
    </w:p>
    <w:p w14:paraId="2DFBC7D0" w14:textId="52E8CD36" w:rsidR="0050058C" w:rsidRDefault="0050058C" w:rsidP="0050058C">
      <w:pPr>
        <w:pStyle w:val="ListParagraph"/>
        <w:numPr>
          <w:ilvl w:val="0"/>
          <w:numId w:val="2"/>
        </w:numPr>
        <w:spacing w:after="160" w:line="259" w:lineRule="auto"/>
      </w:pPr>
      <w:r>
        <w:t xml:space="preserve">Financial analysis and </w:t>
      </w:r>
      <w:r w:rsidR="00981D10">
        <w:t>data</w:t>
      </w:r>
      <w:r>
        <w:t xml:space="preserve"> to support bids, contracts &amp; tenders</w:t>
      </w:r>
    </w:p>
    <w:p w14:paraId="2F2D32E2" w14:textId="77777777" w:rsidR="0050058C" w:rsidRDefault="0050058C" w:rsidP="0050058C">
      <w:pPr>
        <w:pStyle w:val="ListParagraph"/>
        <w:numPr>
          <w:ilvl w:val="0"/>
          <w:numId w:val="2"/>
        </w:numPr>
        <w:spacing w:after="160" w:line="259" w:lineRule="auto"/>
      </w:pPr>
      <w:r>
        <w:t>Organisational Business Continuity</w:t>
      </w:r>
    </w:p>
    <w:p w14:paraId="7405C40B" w14:textId="55F94A7C" w:rsidR="0050058C" w:rsidRDefault="00981D10" w:rsidP="0050058C">
      <w:pPr>
        <w:pStyle w:val="ListParagraph"/>
        <w:numPr>
          <w:ilvl w:val="0"/>
          <w:numId w:val="2"/>
        </w:numPr>
        <w:spacing w:after="160" w:line="259" w:lineRule="auto"/>
      </w:pPr>
      <w:r>
        <w:t>S</w:t>
      </w:r>
      <w:r w:rsidR="0050058C">
        <w:t>upport Business Development function</w:t>
      </w:r>
    </w:p>
    <w:p w14:paraId="7163CC63" w14:textId="77777777" w:rsidR="0050058C" w:rsidRPr="0050058C" w:rsidRDefault="0050058C" w:rsidP="0050058C">
      <w:pPr>
        <w:pStyle w:val="ListParagraph"/>
      </w:pPr>
    </w:p>
    <w:p w14:paraId="5968EB13" w14:textId="77777777" w:rsidR="00CE3438" w:rsidRPr="0050058C" w:rsidRDefault="00CE3438" w:rsidP="00F44309">
      <w:pPr>
        <w:rPr>
          <w:b/>
        </w:rPr>
      </w:pPr>
      <w:r w:rsidRPr="0050058C">
        <w:rPr>
          <w:b/>
        </w:rPr>
        <w:t xml:space="preserve">Main Duties and Responsibilities </w:t>
      </w:r>
    </w:p>
    <w:p w14:paraId="290F0D3F" w14:textId="77777777" w:rsidR="00EB3B01" w:rsidRPr="0050058C" w:rsidRDefault="00EB3B01" w:rsidP="00F44309">
      <w:pPr>
        <w:rPr>
          <w:b/>
        </w:rPr>
      </w:pPr>
    </w:p>
    <w:p w14:paraId="417BFF74" w14:textId="77777777" w:rsidR="00EB3B01" w:rsidRPr="0050058C" w:rsidRDefault="00EB3B01" w:rsidP="00F44309">
      <w:pPr>
        <w:rPr>
          <w:b/>
          <w:i/>
        </w:rPr>
      </w:pPr>
      <w:r w:rsidRPr="0050058C">
        <w:rPr>
          <w:b/>
          <w:i/>
        </w:rPr>
        <w:t xml:space="preserve">Finance </w:t>
      </w:r>
    </w:p>
    <w:p w14:paraId="4D03EF9D" w14:textId="77777777" w:rsidR="00EB3B01" w:rsidRPr="0050058C" w:rsidRDefault="00EB3B01" w:rsidP="00F44309"/>
    <w:p w14:paraId="2B0C3826" w14:textId="77777777" w:rsidR="00BF4028" w:rsidRPr="0050058C" w:rsidRDefault="00BF4028" w:rsidP="00F44309">
      <w:pPr>
        <w:pStyle w:val="ListParagraph"/>
        <w:numPr>
          <w:ilvl w:val="0"/>
          <w:numId w:val="3"/>
        </w:numPr>
      </w:pPr>
      <w:r w:rsidRPr="0050058C">
        <w:t xml:space="preserve">To </w:t>
      </w:r>
      <w:r w:rsidR="000C1E6F" w:rsidRPr="0050058C">
        <w:t>lead</w:t>
      </w:r>
      <w:r w:rsidRPr="0050058C">
        <w:t xml:space="preserve"> the efficient financial management of Gaddum Centre including budget preparation, audit preparation, cash flow forecasts and the production of the management and final accounts.</w:t>
      </w:r>
    </w:p>
    <w:p w14:paraId="0ED2C2AE" w14:textId="77777777" w:rsidR="00BF4028" w:rsidRPr="0050058C" w:rsidRDefault="00BF4028" w:rsidP="00F44309">
      <w:pPr>
        <w:pStyle w:val="ListParagraph"/>
        <w:numPr>
          <w:ilvl w:val="0"/>
          <w:numId w:val="3"/>
        </w:numPr>
      </w:pPr>
      <w:r w:rsidRPr="0050058C">
        <w:t xml:space="preserve">To </w:t>
      </w:r>
      <w:r w:rsidR="000C1E6F" w:rsidRPr="0050058C">
        <w:t>lead</w:t>
      </w:r>
      <w:r w:rsidRPr="0050058C">
        <w:t xml:space="preserve"> preparation of budget proposals for Gaddum Centre services and monitor performance against budgets</w:t>
      </w:r>
    </w:p>
    <w:p w14:paraId="46833B84" w14:textId="35AB681B" w:rsidR="00EB3B01" w:rsidRPr="0050058C" w:rsidRDefault="00F44309" w:rsidP="00F44309">
      <w:pPr>
        <w:pStyle w:val="ListParagraph"/>
        <w:numPr>
          <w:ilvl w:val="0"/>
          <w:numId w:val="3"/>
        </w:numPr>
      </w:pPr>
      <w:r w:rsidRPr="0050058C">
        <w:t xml:space="preserve">To </w:t>
      </w:r>
      <w:r w:rsidR="000C1E6F" w:rsidRPr="0050058C">
        <w:t>lead</w:t>
      </w:r>
      <w:r w:rsidR="00900CC2" w:rsidRPr="0050058C">
        <w:t xml:space="preserve"> </w:t>
      </w:r>
      <w:r w:rsidRPr="0050058C">
        <w:t>produc</w:t>
      </w:r>
      <w:r w:rsidR="00900CC2" w:rsidRPr="0050058C">
        <w:t>tion of</w:t>
      </w:r>
      <w:r w:rsidRPr="0050058C">
        <w:t xml:space="preserve"> </w:t>
      </w:r>
      <w:r w:rsidR="008A3E05" w:rsidRPr="0050058C">
        <w:t>quarterly</w:t>
      </w:r>
      <w:r w:rsidRPr="0050058C">
        <w:t xml:space="preserve"> detailed finance reports for services and projects across Gaddum Centre (figures &amp; narratives) for committee meetings.</w:t>
      </w:r>
    </w:p>
    <w:p w14:paraId="338F1A89" w14:textId="04A9EB24" w:rsidR="00BF4028" w:rsidRDefault="00BF4028" w:rsidP="00F44309">
      <w:pPr>
        <w:pStyle w:val="ListParagraph"/>
        <w:numPr>
          <w:ilvl w:val="0"/>
          <w:numId w:val="3"/>
        </w:numPr>
      </w:pPr>
      <w:r w:rsidRPr="0050058C">
        <w:t xml:space="preserve">To </w:t>
      </w:r>
      <w:r w:rsidR="000C1E6F" w:rsidRPr="0050058C">
        <w:t>lead</w:t>
      </w:r>
      <w:r w:rsidRPr="0050058C">
        <w:t xml:space="preserve"> and manage the process of all accoun</w:t>
      </w:r>
      <w:r w:rsidR="00FB1111">
        <w:t>ting controls for Gaddum Centre</w:t>
      </w:r>
    </w:p>
    <w:p w14:paraId="05AE754F" w14:textId="6C47A872" w:rsidR="00FB1111" w:rsidRPr="0050058C" w:rsidRDefault="00FB1111" w:rsidP="00F44309">
      <w:pPr>
        <w:pStyle w:val="ListParagraph"/>
        <w:numPr>
          <w:ilvl w:val="0"/>
          <w:numId w:val="3"/>
        </w:numPr>
      </w:pPr>
      <w:r>
        <w:t>To lead and manage the Pay Roll function for organisation</w:t>
      </w:r>
    </w:p>
    <w:p w14:paraId="13F9BC9C" w14:textId="4BB5ECAD" w:rsidR="00BF4028" w:rsidRPr="0050058C" w:rsidRDefault="000C1E6F" w:rsidP="00F44309">
      <w:pPr>
        <w:pStyle w:val="ListParagraph"/>
        <w:numPr>
          <w:ilvl w:val="0"/>
          <w:numId w:val="3"/>
        </w:numPr>
      </w:pPr>
      <w:r w:rsidRPr="0050058C">
        <w:t>With</w:t>
      </w:r>
      <w:r w:rsidR="00BF4028" w:rsidRPr="0050058C">
        <w:t xml:space="preserve"> the </w:t>
      </w:r>
      <w:r w:rsidR="008A3E05" w:rsidRPr="0050058C">
        <w:t xml:space="preserve">Trustee Board </w:t>
      </w:r>
      <w:r w:rsidR="00BF4028" w:rsidRPr="0050058C">
        <w:t xml:space="preserve">Finance Director and Chief Executive </w:t>
      </w:r>
      <w:r w:rsidRPr="0050058C">
        <w:t>be involved in</w:t>
      </w:r>
      <w:r w:rsidR="00BF4028" w:rsidRPr="0050058C">
        <w:t xml:space="preserve"> the preparation of the annual operating and financial budgets and forecasts for organisation</w:t>
      </w:r>
    </w:p>
    <w:p w14:paraId="6EC5610B" w14:textId="77777777" w:rsidR="00BF4028" w:rsidRPr="0050058C" w:rsidRDefault="00BF4028" w:rsidP="00BF4028">
      <w:pPr>
        <w:pStyle w:val="ListParagraph"/>
        <w:ind w:left="360"/>
      </w:pPr>
    </w:p>
    <w:p w14:paraId="2528E1ED" w14:textId="77777777" w:rsidR="00EB3B01" w:rsidRPr="0050058C" w:rsidRDefault="00EB3B01" w:rsidP="00F44309">
      <w:pPr>
        <w:rPr>
          <w:b/>
          <w:i/>
        </w:rPr>
      </w:pPr>
      <w:r w:rsidRPr="0050058C">
        <w:rPr>
          <w:b/>
          <w:i/>
        </w:rPr>
        <w:t>Commercial &amp; Corporate governance</w:t>
      </w:r>
    </w:p>
    <w:p w14:paraId="2C700F8D" w14:textId="77777777" w:rsidR="00BF4028" w:rsidRPr="0050058C" w:rsidRDefault="00BF4028" w:rsidP="00F44309"/>
    <w:p w14:paraId="62114E84" w14:textId="77777777" w:rsidR="00BF4028" w:rsidRPr="0050058C" w:rsidRDefault="00087B7B" w:rsidP="00BF4028">
      <w:pPr>
        <w:pStyle w:val="ListParagraph"/>
        <w:numPr>
          <w:ilvl w:val="0"/>
          <w:numId w:val="4"/>
        </w:numPr>
      </w:pPr>
      <w:r w:rsidRPr="0050058C">
        <w:t>To ensure the Risk and Governance Systems are adequately monitored and reported on to comply with internal and external requirements</w:t>
      </w:r>
    </w:p>
    <w:p w14:paraId="4CFE03EE" w14:textId="77777777" w:rsidR="00087B7B" w:rsidRPr="0050058C" w:rsidRDefault="00087B7B" w:rsidP="00BF4028">
      <w:pPr>
        <w:pStyle w:val="ListParagraph"/>
        <w:numPr>
          <w:ilvl w:val="0"/>
          <w:numId w:val="4"/>
        </w:numPr>
      </w:pPr>
      <w:r w:rsidRPr="0050058C">
        <w:t xml:space="preserve">To </w:t>
      </w:r>
      <w:r w:rsidR="00900CC2" w:rsidRPr="0050058C">
        <w:t>coordinate completion of</w:t>
      </w:r>
      <w:r w:rsidRPr="0050058C">
        <w:t xml:space="preserve"> required statutory returns and meet other information requests from funders and strategic agencies.</w:t>
      </w:r>
    </w:p>
    <w:p w14:paraId="47E9A378" w14:textId="77777777" w:rsidR="00087B7B" w:rsidRPr="0050058C" w:rsidRDefault="00087B7B" w:rsidP="00BF4028">
      <w:pPr>
        <w:pStyle w:val="ListParagraph"/>
        <w:numPr>
          <w:ilvl w:val="0"/>
          <w:numId w:val="4"/>
        </w:numPr>
      </w:pPr>
      <w:r w:rsidRPr="0050058C">
        <w:t>To coordinate compilation of appropriate Risk Registers.</w:t>
      </w:r>
    </w:p>
    <w:p w14:paraId="6930FC8C" w14:textId="77777777" w:rsidR="00087B7B" w:rsidRPr="0050058C" w:rsidRDefault="00087B7B" w:rsidP="00BF4028">
      <w:pPr>
        <w:pStyle w:val="ListParagraph"/>
        <w:numPr>
          <w:ilvl w:val="0"/>
          <w:numId w:val="4"/>
        </w:numPr>
      </w:pPr>
      <w:r w:rsidRPr="0050058C">
        <w:t>To monitor compliance with Scheme of Delegation and Delegated Authorities.</w:t>
      </w:r>
    </w:p>
    <w:p w14:paraId="17556B6A" w14:textId="77777777" w:rsidR="00087B7B" w:rsidRPr="0050058C" w:rsidRDefault="00087B7B" w:rsidP="00BF4028">
      <w:pPr>
        <w:pStyle w:val="ListParagraph"/>
        <w:numPr>
          <w:ilvl w:val="0"/>
          <w:numId w:val="4"/>
        </w:numPr>
      </w:pPr>
      <w:r w:rsidRPr="0050058C">
        <w:t>To coordinate supplier management across all services and projects of Gaddum Centre.</w:t>
      </w:r>
    </w:p>
    <w:p w14:paraId="43069235" w14:textId="77777777" w:rsidR="00087B7B" w:rsidRPr="0050058C" w:rsidRDefault="00900CC2" w:rsidP="00BF4028">
      <w:pPr>
        <w:pStyle w:val="ListParagraph"/>
        <w:numPr>
          <w:ilvl w:val="0"/>
          <w:numId w:val="4"/>
        </w:numPr>
      </w:pPr>
      <w:r w:rsidRPr="0050058C">
        <w:t xml:space="preserve">To coordinate </w:t>
      </w:r>
      <w:r w:rsidR="00087B7B" w:rsidRPr="0050058C">
        <w:t>completion and submission of statutory annual returns e.g. Charity Commission, Companies House etc.</w:t>
      </w:r>
    </w:p>
    <w:p w14:paraId="6E23C6C7" w14:textId="7876A230" w:rsidR="008A609D" w:rsidRPr="0050058C" w:rsidRDefault="008A609D" w:rsidP="00BF4028">
      <w:pPr>
        <w:pStyle w:val="ListParagraph"/>
        <w:numPr>
          <w:ilvl w:val="0"/>
          <w:numId w:val="4"/>
        </w:numPr>
      </w:pPr>
      <w:r w:rsidRPr="0050058C">
        <w:lastRenderedPageBreak/>
        <w:t xml:space="preserve">To coordinate compliance with quality assurance systems across Gaddum Centre and project sites. </w:t>
      </w:r>
    </w:p>
    <w:p w14:paraId="7A390438" w14:textId="19D1F5C1" w:rsidR="00660C18" w:rsidRDefault="00660C18" w:rsidP="00BF4028">
      <w:pPr>
        <w:pStyle w:val="ListParagraph"/>
        <w:numPr>
          <w:ilvl w:val="0"/>
          <w:numId w:val="4"/>
        </w:numPr>
      </w:pPr>
      <w:r w:rsidRPr="0050058C">
        <w:t>To develop and coordinate the Gaddum Centre business continuity function</w:t>
      </w:r>
    </w:p>
    <w:p w14:paraId="26CDA935" w14:textId="1527B8C2" w:rsidR="0015028A" w:rsidRDefault="0015028A" w:rsidP="0015028A"/>
    <w:p w14:paraId="2FE7A0F3" w14:textId="1894666D" w:rsidR="0015028A" w:rsidRPr="0015028A" w:rsidRDefault="0015028A" w:rsidP="0015028A">
      <w:pPr>
        <w:rPr>
          <w:b/>
          <w:i/>
        </w:rPr>
      </w:pPr>
      <w:r>
        <w:rPr>
          <w:b/>
          <w:i/>
        </w:rPr>
        <w:t xml:space="preserve">Strategic Financial Management and Development </w:t>
      </w:r>
    </w:p>
    <w:p w14:paraId="6D8DC417" w14:textId="0668DC7E" w:rsidR="00900CC2" w:rsidRDefault="00900CC2" w:rsidP="00087B7B">
      <w:pPr>
        <w:pStyle w:val="ListParagraph"/>
        <w:ind w:left="360"/>
      </w:pPr>
    </w:p>
    <w:p w14:paraId="32EB964D" w14:textId="4E657C00" w:rsidR="0015028A" w:rsidRDefault="0015028A" w:rsidP="0015028A">
      <w:pPr>
        <w:pStyle w:val="ListParagraph"/>
        <w:numPr>
          <w:ilvl w:val="0"/>
          <w:numId w:val="12"/>
        </w:numPr>
        <w:spacing w:after="160" w:line="256" w:lineRule="auto"/>
      </w:pPr>
      <w:r>
        <w:t>To support Chief Executive, SMT &amp; Service Managers with financial analysis of contracts in preparation for review processes including compliance</w:t>
      </w:r>
    </w:p>
    <w:p w14:paraId="144DF263" w14:textId="02563AE6" w:rsidR="0015028A" w:rsidRDefault="0015028A" w:rsidP="0015028A">
      <w:pPr>
        <w:pStyle w:val="ListParagraph"/>
        <w:numPr>
          <w:ilvl w:val="0"/>
          <w:numId w:val="12"/>
        </w:numPr>
        <w:spacing w:after="160" w:line="256" w:lineRule="auto"/>
      </w:pPr>
      <w:r>
        <w:t>To provide robust and comprehensive Financial &amp; Business Analysis &amp; Reporting</w:t>
      </w:r>
      <w:r w:rsidR="00F0677E">
        <w:t xml:space="preserve"> for current and future organisational issues.</w:t>
      </w:r>
    </w:p>
    <w:p w14:paraId="3FDBB430" w14:textId="2E4A3C03" w:rsidR="00F0677E" w:rsidRDefault="00F0677E" w:rsidP="00F0677E">
      <w:pPr>
        <w:pStyle w:val="ListParagraph"/>
        <w:numPr>
          <w:ilvl w:val="0"/>
          <w:numId w:val="12"/>
        </w:numPr>
        <w:spacing w:after="160" w:line="256" w:lineRule="auto"/>
      </w:pPr>
      <w:r>
        <w:t>To support Chief Executive &amp; Trustee Board with future Investment and Business planning</w:t>
      </w:r>
    </w:p>
    <w:p w14:paraId="38539000" w14:textId="3D1D0686" w:rsidR="00F0677E" w:rsidRDefault="00F0677E" w:rsidP="00FA7354">
      <w:pPr>
        <w:pStyle w:val="ListParagraph"/>
        <w:numPr>
          <w:ilvl w:val="0"/>
          <w:numId w:val="12"/>
        </w:numPr>
        <w:spacing w:after="160" w:line="256" w:lineRule="auto"/>
      </w:pPr>
      <w:r w:rsidRPr="00F0677E">
        <w:t xml:space="preserve">To provide </w:t>
      </w:r>
      <w:r>
        <w:t>financial analysis and data to support bid, contract &amp; tender development</w:t>
      </w:r>
    </w:p>
    <w:p w14:paraId="1D9006F1" w14:textId="0C757DF1" w:rsidR="00F0677E" w:rsidRDefault="00F0677E" w:rsidP="00FA7354">
      <w:pPr>
        <w:pStyle w:val="ListParagraph"/>
        <w:numPr>
          <w:ilvl w:val="0"/>
          <w:numId w:val="12"/>
        </w:numPr>
        <w:spacing w:after="160" w:line="256" w:lineRule="auto"/>
      </w:pPr>
      <w:r>
        <w:t>To work with Business Development Manager on development of additional income sources</w:t>
      </w:r>
    </w:p>
    <w:p w14:paraId="7FDF891D" w14:textId="77777777" w:rsidR="0015028A" w:rsidRPr="0050058C" w:rsidRDefault="0015028A" w:rsidP="0015028A">
      <w:pPr>
        <w:pStyle w:val="ListParagraph"/>
        <w:ind w:left="0"/>
      </w:pPr>
    </w:p>
    <w:p w14:paraId="7A66217D" w14:textId="6F2FF7E2" w:rsidR="00660C18" w:rsidRPr="0050058C" w:rsidRDefault="00660C18" w:rsidP="00660C18">
      <w:pPr>
        <w:rPr>
          <w:b/>
          <w:i/>
        </w:rPr>
      </w:pPr>
      <w:r w:rsidRPr="0050058C">
        <w:rPr>
          <w:b/>
          <w:i/>
        </w:rPr>
        <w:t>Other duties and responsibilities</w:t>
      </w:r>
    </w:p>
    <w:p w14:paraId="3B1FB4DE" w14:textId="77777777" w:rsidR="00660C18" w:rsidRPr="0050058C" w:rsidRDefault="00660C18" w:rsidP="00660C18">
      <w:pPr>
        <w:pStyle w:val="ListParagraph"/>
        <w:ind w:left="360"/>
      </w:pPr>
    </w:p>
    <w:p w14:paraId="4A6A773F" w14:textId="5337AC18" w:rsidR="00660C18" w:rsidRPr="0050058C" w:rsidRDefault="00660C18" w:rsidP="00660C18">
      <w:pPr>
        <w:pStyle w:val="ListParagraph"/>
        <w:numPr>
          <w:ilvl w:val="0"/>
          <w:numId w:val="10"/>
        </w:numPr>
      </w:pPr>
      <w:r w:rsidRPr="0050058C">
        <w:t xml:space="preserve">To represent Gaddum Centre and participate at external meetings and events </w:t>
      </w:r>
      <w:r w:rsidR="0015028A" w:rsidRPr="0050058C">
        <w:t>to</w:t>
      </w:r>
      <w:r w:rsidRPr="0050058C">
        <w:t xml:space="preserve"> maintain awareness of local, regional and national issues affecting quality and compliance for charitable companies.</w:t>
      </w:r>
    </w:p>
    <w:p w14:paraId="716D9A7A" w14:textId="2CA4057D" w:rsidR="00660C18" w:rsidRPr="0050058C" w:rsidRDefault="00660C18" w:rsidP="00660C18">
      <w:pPr>
        <w:pStyle w:val="ListParagraph"/>
        <w:numPr>
          <w:ilvl w:val="0"/>
          <w:numId w:val="10"/>
        </w:numPr>
      </w:pPr>
      <w:r w:rsidRPr="0050058C">
        <w:t>To meet regularly with Chief Executive for supervision.</w:t>
      </w:r>
    </w:p>
    <w:p w14:paraId="14CC3E6C" w14:textId="77777777" w:rsidR="00660C18" w:rsidRPr="0050058C" w:rsidRDefault="00660C18" w:rsidP="00660C18">
      <w:pPr>
        <w:pStyle w:val="ListParagraph"/>
        <w:numPr>
          <w:ilvl w:val="0"/>
          <w:numId w:val="10"/>
        </w:numPr>
      </w:pPr>
      <w:r w:rsidRPr="0050058C">
        <w:t xml:space="preserve">To organise and attend meetings as required by Head of Services. </w:t>
      </w:r>
    </w:p>
    <w:p w14:paraId="7A8371B3" w14:textId="50D5F6CF" w:rsidR="00660C18" w:rsidRPr="0050058C" w:rsidRDefault="00660C18" w:rsidP="00660C18">
      <w:pPr>
        <w:pStyle w:val="ListParagraph"/>
        <w:numPr>
          <w:ilvl w:val="0"/>
          <w:numId w:val="10"/>
        </w:numPr>
      </w:pPr>
      <w:r w:rsidRPr="0050058C">
        <w:t>To undertake additional duties within competence of post holder as required by Chief Executive.</w:t>
      </w:r>
    </w:p>
    <w:p w14:paraId="1FADD046" w14:textId="77777777" w:rsidR="00660C18" w:rsidRPr="0050058C" w:rsidRDefault="00660C18" w:rsidP="00660C18">
      <w:pPr>
        <w:pStyle w:val="ListParagraph"/>
        <w:numPr>
          <w:ilvl w:val="0"/>
          <w:numId w:val="10"/>
        </w:numPr>
      </w:pPr>
      <w:r w:rsidRPr="0050058C">
        <w:t>Give presentations and talks about work of Gaddum Centre as required.</w:t>
      </w:r>
    </w:p>
    <w:p w14:paraId="6A1BC4CD" w14:textId="77777777" w:rsidR="00660C18" w:rsidRPr="0050058C" w:rsidRDefault="00660C18" w:rsidP="00660C18">
      <w:pPr>
        <w:pStyle w:val="ListParagraph"/>
        <w:numPr>
          <w:ilvl w:val="0"/>
          <w:numId w:val="10"/>
        </w:numPr>
      </w:pPr>
      <w:r w:rsidRPr="0050058C">
        <w:t>Flexible approach to working patterns to suit the needs of the role and responsibilities as required.</w:t>
      </w:r>
    </w:p>
    <w:p w14:paraId="7E6FCD57" w14:textId="77777777" w:rsidR="00660C18" w:rsidRPr="0050058C" w:rsidRDefault="00660C18" w:rsidP="00660C18">
      <w:pPr>
        <w:pStyle w:val="ListParagraph"/>
        <w:ind w:left="360"/>
      </w:pPr>
    </w:p>
    <w:p w14:paraId="22258AAD" w14:textId="60A04913" w:rsidR="00660C18" w:rsidRPr="0050058C" w:rsidRDefault="00660C18" w:rsidP="00660C18">
      <w:pPr>
        <w:pStyle w:val="ListParagraph"/>
        <w:ind w:left="0"/>
      </w:pPr>
      <w:r w:rsidRPr="0050058C">
        <w:t>The post-holder will be required to undertake other tasks as reasonably directed by Chief Executive, which will usually be commensurate with the skills and experience of the post-holder.</w:t>
      </w:r>
    </w:p>
    <w:p w14:paraId="1545E34B" w14:textId="77777777" w:rsidR="00660C18" w:rsidRPr="0050058C" w:rsidRDefault="00660C18" w:rsidP="00660C18"/>
    <w:p w14:paraId="08847B10" w14:textId="77777777" w:rsidR="008A609D" w:rsidRPr="0050058C" w:rsidRDefault="008A609D" w:rsidP="008A609D">
      <w:r w:rsidRPr="0050058C">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14:paraId="5D71D0B7" w14:textId="77777777" w:rsidR="008A609D" w:rsidRPr="0050058C" w:rsidRDefault="008A609D" w:rsidP="008A609D"/>
    <w:p w14:paraId="4A381C5F" w14:textId="0DAA1B01" w:rsidR="00EA77A3" w:rsidRPr="0050058C" w:rsidRDefault="008A609D" w:rsidP="00F44309">
      <w:r w:rsidRPr="0050058C">
        <w:t>All staff are expected to work within all Gaddum Centre policies and procedures.</w:t>
      </w:r>
    </w:p>
    <w:sectPr w:rsidR="00EA77A3" w:rsidRPr="005005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C6C0" w14:textId="77777777" w:rsidR="008A609D" w:rsidRDefault="008A609D" w:rsidP="008A609D">
      <w:r>
        <w:separator/>
      </w:r>
    </w:p>
  </w:endnote>
  <w:endnote w:type="continuationSeparator" w:id="0">
    <w:p w14:paraId="29F07DF3" w14:textId="77777777" w:rsidR="008A609D" w:rsidRDefault="008A609D" w:rsidP="008A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5C37" w14:textId="6E232E76" w:rsidR="008A609D" w:rsidRPr="00E15DB4" w:rsidRDefault="00E15DB4">
    <w:pPr>
      <w:pStyle w:val="Footer"/>
      <w:rPr>
        <w:b/>
        <w:sz w:val="16"/>
        <w:szCs w:val="16"/>
      </w:rPr>
    </w:pPr>
    <w:r>
      <w:t xml:space="preserve"> </w:t>
    </w:r>
    <w:r w:rsidR="005409FE">
      <w:rPr>
        <w:b/>
        <w:sz w:val="16"/>
        <w:szCs w:val="16"/>
      </w:rPr>
      <w:t>Finance Manager</w:t>
    </w:r>
    <w:r w:rsidRPr="00E15DB4">
      <w:rPr>
        <w:b/>
        <w:sz w:val="16"/>
        <w:szCs w:val="16"/>
      </w:rPr>
      <w:t xml:space="preserve"> </w:t>
    </w:r>
    <w:r>
      <w:rPr>
        <w:b/>
        <w:sz w:val="16"/>
        <w:szCs w:val="16"/>
      </w:rPr>
      <w:t xml:space="preserve">– </w:t>
    </w:r>
    <w:r w:rsidR="00324B20">
      <w:rPr>
        <w:b/>
        <w:sz w:val="16"/>
        <w:szCs w:val="16"/>
      </w:rPr>
      <w:t>April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078A" w14:textId="77777777" w:rsidR="008A609D" w:rsidRDefault="008A609D" w:rsidP="008A609D">
      <w:r>
        <w:separator/>
      </w:r>
    </w:p>
  </w:footnote>
  <w:footnote w:type="continuationSeparator" w:id="0">
    <w:p w14:paraId="51AA86F5" w14:textId="77777777" w:rsidR="008A609D" w:rsidRDefault="008A609D" w:rsidP="008A6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DCD8" w14:textId="77777777" w:rsidR="00E15DB4" w:rsidRDefault="00E15DB4" w:rsidP="00E15DB4">
    <w:pPr>
      <w:pStyle w:val="Header"/>
      <w:jc w:val="center"/>
    </w:pPr>
    <w:r>
      <w:rPr>
        <w:noProof/>
        <w:lang w:eastAsia="en-GB"/>
      </w:rPr>
      <w:drawing>
        <wp:inline distT="0" distB="0" distL="0" distR="0" wp14:anchorId="7307F9D5" wp14:editId="1408428A">
          <wp:extent cx="1424940" cy="7315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731520"/>
                  </a:xfrm>
                  <a:prstGeom prst="rect">
                    <a:avLst/>
                  </a:prstGeom>
                  <a:noFill/>
                </pic:spPr>
              </pic:pic>
            </a:graphicData>
          </a:graphic>
        </wp:inline>
      </w:drawing>
    </w:r>
  </w:p>
  <w:p w14:paraId="028DFDB9" w14:textId="77777777" w:rsidR="008A609D" w:rsidRDefault="008A6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5C649F"/>
    <w:multiLevelType w:val="hybridMultilevel"/>
    <w:tmpl w:val="E65A9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55A35"/>
    <w:multiLevelType w:val="hybridMultilevel"/>
    <w:tmpl w:val="AB3CB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53D7C"/>
    <w:multiLevelType w:val="hybridMultilevel"/>
    <w:tmpl w:val="00A07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CE6C40"/>
    <w:multiLevelType w:val="hybridMultilevel"/>
    <w:tmpl w:val="273C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5841EB"/>
    <w:multiLevelType w:val="hybridMultilevel"/>
    <w:tmpl w:val="4FB68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487078"/>
    <w:multiLevelType w:val="hybridMultilevel"/>
    <w:tmpl w:val="F2DEBB5E"/>
    <w:lvl w:ilvl="0" w:tplc="08090001">
      <w:start w:val="1"/>
      <w:numFmt w:val="bullet"/>
      <w:lvlText w:val=""/>
      <w:lvlJc w:val="left"/>
      <w:pPr>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Arial"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Arial" w:hint="default"/>
      </w:rPr>
    </w:lvl>
    <w:lvl w:ilvl="8" w:tplc="08090005">
      <w:start w:val="1"/>
      <w:numFmt w:val="bullet"/>
      <w:lvlText w:val=""/>
      <w:lvlJc w:val="left"/>
      <w:pPr>
        <w:ind w:left="6552" w:hanging="360"/>
      </w:pPr>
      <w:rPr>
        <w:rFonts w:ascii="Wingdings" w:hAnsi="Wingdings" w:hint="default"/>
      </w:rPr>
    </w:lvl>
  </w:abstractNum>
  <w:abstractNum w:abstractNumId="7" w15:restartNumberingAfterBreak="0">
    <w:nsid w:val="717C6F66"/>
    <w:multiLevelType w:val="hybridMultilevel"/>
    <w:tmpl w:val="C350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F90053"/>
    <w:multiLevelType w:val="hybridMultilevel"/>
    <w:tmpl w:val="60FA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8"/>
  </w:num>
  <w:num w:numId="6">
    <w:abstractNumId w:val="6"/>
  </w:num>
  <w:num w:numId="7">
    <w:abstractNumId w:val="2"/>
  </w:num>
  <w:num w:numId="8">
    <w:abstractNumId w:val="8"/>
  </w:num>
  <w:num w:numId="9">
    <w:abstractNumId w:val="1"/>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31"/>
    <w:rsid w:val="00087B7B"/>
    <w:rsid w:val="000C1E6F"/>
    <w:rsid w:val="000C32A6"/>
    <w:rsid w:val="0015028A"/>
    <w:rsid w:val="001A642F"/>
    <w:rsid w:val="001C334D"/>
    <w:rsid w:val="001F023B"/>
    <w:rsid w:val="00235820"/>
    <w:rsid w:val="00324B20"/>
    <w:rsid w:val="003A2161"/>
    <w:rsid w:val="0050058C"/>
    <w:rsid w:val="005409FE"/>
    <w:rsid w:val="005421C8"/>
    <w:rsid w:val="00560131"/>
    <w:rsid w:val="00573980"/>
    <w:rsid w:val="00643CC5"/>
    <w:rsid w:val="006506B3"/>
    <w:rsid w:val="00660C18"/>
    <w:rsid w:val="0069788C"/>
    <w:rsid w:val="006A4B32"/>
    <w:rsid w:val="00803418"/>
    <w:rsid w:val="008A3E05"/>
    <w:rsid w:val="008A609D"/>
    <w:rsid w:val="00900CC2"/>
    <w:rsid w:val="00902633"/>
    <w:rsid w:val="00981D10"/>
    <w:rsid w:val="00A35641"/>
    <w:rsid w:val="00A63D2E"/>
    <w:rsid w:val="00A640E0"/>
    <w:rsid w:val="00AE6EAC"/>
    <w:rsid w:val="00B9498E"/>
    <w:rsid w:val="00BE159E"/>
    <w:rsid w:val="00BF4028"/>
    <w:rsid w:val="00CD1F34"/>
    <w:rsid w:val="00CE3438"/>
    <w:rsid w:val="00DC38EB"/>
    <w:rsid w:val="00E15DB4"/>
    <w:rsid w:val="00EA77A3"/>
    <w:rsid w:val="00EB3B01"/>
    <w:rsid w:val="00ED6C42"/>
    <w:rsid w:val="00F0677E"/>
    <w:rsid w:val="00F135F5"/>
    <w:rsid w:val="00F44309"/>
    <w:rsid w:val="00F631E3"/>
    <w:rsid w:val="00F827F9"/>
    <w:rsid w:val="00FB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B4472"/>
  <w15:chartTrackingRefBased/>
  <w15:docId w15:val="{375C30BB-E306-4E70-BA5A-323BCFFF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01"/>
    <w:pPr>
      <w:ind w:left="720"/>
      <w:contextualSpacing/>
    </w:pPr>
  </w:style>
  <w:style w:type="paragraph" w:customStyle="1" w:styleId="p5">
    <w:name w:val="p5"/>
    <w:basedOn w:val="Normal"/>
    <w:rsid w:val="001A642F"/>
    <w:pPr>
      <w:tabs>
        <w:tab w:val="left" w:pos="400"/>
        <w:tab w:val="left" w:pos="700"/>
      </w:tabs>
      <w:overflowPunct w:val="0"/>
      <w:autoSpaceDE w:val="0"/>
      <w:autoSpaceDN w:val="0"/>
      <w:adjustRightInd w:val="0"/>
      <w:spacing w:line="280" w:lineRule="atLeast"/>
      <w:ind w:left="720" w:hanging="288"/>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8A609D"/>
    <w:pPr>
      <w:tabs>
        <w:tab w:val="center" w:pos="4513"/>
        <w:tab w:val="right" w:pos="9026"/>
      </w:tabs>
    </w:pPr>
  </w:style>
  <w:style w:type="character" w:customStyle="1" w:styleId="HeaderChar">
    <w:name w:val="Header Char"/>
    <w:basedOn w:val="DefaultParagraphFont"/>
    <w:link w:val="Header"/>
    <w:uiPriority w:val="99"/>
    <w:rsid w:val="008A609D"/>
  </w:style>
  <w:style w:type="paragraph" w:styleId="Footer">
    <w:name w:val="footer"/>
    <w:basedOn w:val="Normal"/>
    <w:link w:val="FooterChar"/>
    <w:uiPriority w:val="99"/>
    <w:unhideWhenUsed/>
    <w:rsid w:val="008A609D"/>
    <w:pPr>
      <w:tabs>
        <w:tab w:val="center" w:pos="4513"/>
        <w:tab w:val="right" w:pos="9026"/>
      </w:tabs>
    </w:pPr>
  </w:style>
  <w:style w:type="character" w:customStyle="1" w:styleId="FooterChar">
    <w:name w:val="Footer Char"/>
    <w:basedOn w:val="DefaultParagraphFont"/>
    <w:link w:val="Footer"/>
    <w:uiPriority w:val="99"/>
    <w:rsid w:val="008A609D"/>
  </w:style>
  <w:style w:type="character" w:styleId="CommentReference">
    <w:name w:val="annotation reference"/>
    <w:basedOn w:val="DefaultParagraphFont"/>
    <w:uiPriority w:val="99"/>
    <w:semiHidden/>
    <w:unhideWhenUsed/>
    <w:rsid w:val="00ED6C42"/>
    <w:rPr>
      <w:sz w:val="16"/>
      <w:szCs w:val="16"/>
    </w:rPr>
  </w:style>
  <w:style w:type="paragraph" w:styleId="CommentText">
    <w:name w:val="annotation text"/>
    <w:basedOn w:val="Normal"/>
    <w:link w:val="CommentTextChar"/>
    <w:uiPriority w:val="99"/>
    <w:semiHidden/>
    <w:unhideWhenUsed/>
    <w:rsid w:val="00ED6C42"/>
    <w:rPr>
      <w:sz w:val="20"/>
      <w:szCs w:val="20"/>
    </w:rPr>
  </w:style>
  <w:style w:type="character" w:customStyle="1" w:styleId="CommentTextChar">
    <w:name w:val="Comment Text Char"/>
    <w:basedOn w:val="DefaultParagraphFont"/>
    <w:link w:val="CommentText"/>
    <w:uiPriority w:val="99"/>
    <w:semiHidden/>
    <w:rsid w:val="00ED6C42"/>
    <w:rPr>
      <w:sz w:val="20"/>
      <w:szCs w:val="20"/>
    </w:rPr>
  </w:style>
  <w:style w:type="paragraph" w:styleId="CommentSubject">
    <w:name w:val="annotation subject"/>
    <w:basedOn w:val="CommentText"/>
    <w:next w:val="CommentText"/>
    <w:link w:val="CommentSubjectChar"/>
    <w:uiPriority w:val="99"/>
    <w:semiHidden/>
    <w:unhideWhenUsed/>
    <w:rsid w:val="00ED6C42"/>
    <w:rPr>
      <w:b/>
      <w:bCs/>
    </w:rPr>
  </w:style>
  <w:style w:type="character" w:customStyle="1" w:styleId="CommentSubjectChar">
    <w:name w:val="Comment Subject Char"/>
    <w:basedOn w:val="CommentTextChar"/>
    <w:link w:val="CommentSubject"/>
    <w:uiPriority w:val="99"/>
    <w:semiHidden/>
    <w:rsid w:val="00ED6C42"/>
    <w:rPr>
      <w:b/>
      <w:bCs/>
      <w:sz w:val="20"/>
      <w:szCs w:val="20"/>
    </w:rPr>
  </w:style>
  <w:style w:type="paragraph" w:styleId="BalloonText">
    <w:name w:val="Balloon Text"/>
    <w:basedOn w:val="Normal"/>
    <w:link w:val="BalloonTextChar"/>
    <w:uiPriority w:val="99"/>
    <w:semiHidden/>
    <w:unhideWhenUsed/>
    <w:rsid w:val="00ED6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70">
      <w:bodyDiv w:val="1"/>
      <w:marLeft w:val="0"/>
      <w:marRight w:val="0"/>
      <w:marTop w:val="0"/>
      <w:marBottom w:val="0"/>
      <w:divBdr>
        <w:top w:val="none" w:sz="0" w:space="0" w:color="auto"/>
        <w:left w:val="none" w:sz="0" w:space="0" w:color="auto"/>
        <w:bottom w:val="none" w:sz="0" w:space="0" w:color="auto"/>
        <w:right w:val="none" w:sz="0" w:space="0" w:color="auto"/>
      </w:divBdr>
    </w:div>
    <w:div w:id="56786903">
      <w:bodyDiv w:val="1"/>
      <w:marLeft w:val="0"/>
      <w:marRight w:val="0"/>
      <w:marTop w:val="0"/>
      <w:marBottom w:val="0"/>
      <w:divBdr>
        <w:top w:val="none" w:sz="0" w:space="0" w:color="auto"/>
        <w:left w:val="none" w:sz="0" w:space="0" w:color="auto"/>
        <w:bottom w:val="none" w:sz="0" w:space="0" w:color="auto"/>
        <w:right w:val="none" w:sz="0" w:space="0" w:color="auto"/>
      </w:divBdr>
    </w:div>
    <w:div w:id="222451285">
      <w:bodyDiv w:val="1"/>
      <w:marLeft w:val="0"/>
      <w:marRight w:val="0"/>
      <w:marTop w:val="0"/>
      <w:marBottom w:val="0"/>
      <w:divBdr>
        <w:top w:val="none" w:sz="0" w:space="0" w:color="auto"/>
        <w:left w:val="none" w:sz="0" w:space="0" w:color="auto"/>
        <w:bottom w:val="none" w:sz="0" w:space="0" w:color="auto"/>
        <w:right w:val="none" w:sz="0" w:space="0" w:color="auto"/>
      </w:divBdr>
    </w:div>
    <w:div w:id="692994795">
      <w:bodyDiv w:val="1"/>
      <w:marLeft w:val="0"/>
      <w:marRight w:val="0"/>
      <w:marTop w:val="0"/>
      <w:marBottom w:val="0"/>
      <w:divBdr>
        <w:top w:val="none" w:sz="0" w:space="0" w:color="auto"/>
        <w:left w:val="none" w:sz="0" w:space="0" w:color="auto"/>
        <w:bottom w:val="none" w:sz="0" w:space="0" w:color="auto"/>
        <w:right w:val="none" w:sz="0" w:space="0" w:color="auto"/>
      </w:divBdr>
    </w:div>
    <w:div w:id="740450929">
      <w:bodyDiv w:val="1"/>
      <w:marLeft w:val="0"/>
      <w:marRight w:val="0"/>
      <w:marTop w:val="0"/>
      <w:marBottom w:val="0"/>
      <w:divBdr>
        <w:top w:val="none" w:sz="0" w:space="0" w:color="auto"/>
        <w:left w:val="none" w:sz="0" w:space="0" w:color="auto"/>
        <w:bottom w:val="none" w:sz="0" w:space="0" w:color="auto"/>
        <w:right w:val="none" w:sz="0" w:space="0" w:color="auto"/>
      </w:divBdr>
    </w:div>
    <w:div w:id="977685146">
      <w:bodyDiv w:val="1"/>
      <w:marLeft w:val="0"/>
      <w:marRight w:val="0"/>
      <w:marTop w:val="0"/>
      <w:marBottom w:val="0"/>
      <w:divBdr>
        <w:top w:val="none" w:sz="0" w:space="0" w:color="auto"/>
        <w:left w:val="none" w:sz="0" w:space="0" w:color="auto"/>
        <w:bottom w:val="none" w:sz="0" w:space="0" w:color="auto"/>
        <w:right w:val="none" w:sz="0" w:space="0" w:color="auto"/>
      </w:divBdr>
    </w:div>
    <w:div w:id="1395935464">
      <w:bodyDiv w:val="1"/>
      <w:marLeft w:val="0"/>
      <w:marRight w:val="0"/>
      <w:marTop w:val="0"/>
      <w:marBottom w:val="0"/>
      <w:divBdr>
        <w:top w:val="none" w:sz="0" w:space="0" w:color="auto"/>
        <w:left w:val="none" w:sz="0" w:space="0" w:color="auto"/>
        <w:bottom w:val="none" w:sz="0" w:space="0" w:color="auto"/>
        <w:right w:val="none" w:sz="0" w:space="0" w:color="auto"/>
      </w:divBdr>
    </w:div>
    <w:div w:id="1465779129">
      <w:bodyDiv w:val="1"/>
      <w:marLeft w:val="0"/>
      <w:marRight w:val="0"/>
      <w:marTop w:val="0"/>
      <w:marBottom w:val="0"/>
      <w:divBdr>
        <w:top w:val="none" w:sz="0" w:space="0" w:color="auto"/>
        <w:left w:val="none" w:sz="0" w:space="0" w:color="auto"/>
        <w:bottom w:val="none" w:sz="0" w:space="0" w:color="auto"/>
        <w:right w:val="none" w:sz="0" w:space="0" w:color="auto"/>
      </w:divBdr>
    </w:div>
    <w:div w:id="1467971613">
      <w:bodyDiv w:val="1"/>
      <w:marLeft w:val="0"/>
      <w:marRight w:val="0"/>
      <w:marTop w:val="0"/>
      <w:marBottom w:val="0"/>
      <w:divBdr>
        <w:top w:val="none" w:sz="0" w:space="0" w:color="auto"/>
        <w:left w:val="none" w:sz="0" w:space="0" w:color="auto"/>
        <w:bottom w:val="none" w:sz="0" w:space="0" w:color="auto"/>
        <w:right w:val="none" w:sz="0" w:space="0" w:color="auto"/>
      </w:divBdr>
    </w:div>
    <w:div w:id="1546991753">
      <w:bodyDiv w:val="1"/>
      <w:marLeft w:val="0"/>
      <w:marRight w:val="0"/>
      <w:marTop w:val="0"/>
      <w:marBottom w:val="0"/>
      <w:divBdr>
        <w:top w:val="none" w:sz="0" w:space="0" w:color="auto"/>
        <w:left w:val="none" w:sz="0" w:space="0" w:color="auto"/>
        <w:bottom w:val="none" w:sz="0" w:space="0" w:color="auto"/>
        <w:right w:val="none" w:sz="0" w:space="0" w:color="auto"/>
      </w:divBdr>
    </w:div>
    <w:div w:id="1591573477">
      <w:bodyDiv w:val="1"/>
      <w:marLeft w:val="0"/>
      <w:marRight w:val="0"/>
      <w:marTop w:val="0"/>
      <w:marBottom w:val="0"/>
      <w:divBdr>
        <w:top w:val="none" w:sz="0" w:space="0" w:color="auto"/>
        <w:left w:val="none" w:sz="0" w:space="0" w:color="auto"/>
        <w:bottom w:val="none" w:sz="0" w:space="0" w:color="auto"/>
        <w:right w:val="none" w:sz="0" w:space="0" w:color="auto"/>
      </w:divBdr>
    </w:div>
    <w:div w:id="1624074050">
      <w:bodyDiv w:val="1"/>
      <w:marLeft w:val="0"/>
      <w:marRight w:val="0"/>
      <w:marTop w:val="0"/>
      <w:marBottom w:val="0"/>
      <w:divBdr>
        <w:top w:val="none" w:sz="0" w:space="0" w:color="auto"/>
        <w:left w:val="none" w:sz="0" w:space="0" w:color="auto"/>
        <w:bottom w:val="none" w:sz="0" w:space="0" w:color="auto"/>
        <w:right w:val="none" w:sz="0" w:space="0" w:color="auto"/>
      </w:divBdr>
    </w:div>
    <w:div w:id="1836722901">
      <w:bodyDiv w:val="1"/>
      <w:marLeft w:val="0"/>
      <w:marRight w:val="0"/>
      <w:marTop w:val="0"/>
      <w:marBottom w:val="0"/>
      <w:divBdr>
        <w:top w:val="none" w:sz="0" w:space="0" w:color="auto"/>
        <w:left w:val="none" w:sz="0" w:space="0" w:color="auto"/>
        <w:bottom w:val="none" w:sz="0" w:space="0" w:color="auto"/>
        <w:right w:val="none" w:sz="0" w:space="0" w:color="auto"/>
      </w:divBdr>
    </w:div>
    <w:div w:id="1936286805">
      <w:bodyDiv w:val="1"/>
      <w:marLeft w:val="0"/>
      <w:marRight w:val="0"/>
      <w:marTop w:val="0"/>
      <w:marBottom w:val="0"/>
      <w:divBdr>
        <w:top w:val="none" w:sz="0" w:space="0" w:color="auto"/>
        <w:left w:val="none" w:sz="0" w:space="0" w:color="auto"/>
        <w:bottom w:val="none" w:sz="0" w:space="0" w:color="auto"/>
        <w:right w:val="none" w:sz="0" w:space="0" w:color="auto"/>
      </w:divBdr>
    </w:div>
    <w:div w:id="2041197773">
      <w:bodyDiv w:val="1"/>
      <w:marLeft w:val="0"/>
      <w:marRight w:val="0"/>
      <w:marTop w:val="0"/>
      <w:marBottom w:val="0"/>
      <w:divBdr>
        <w:top w:val="none" w:sz="0" w:space="0" w:color="auto"/>
        <w:left w:val="none" w:sz="0" w:space="0" w:color="auto"/>
        <w:bottom w:val="none" w:sz="0" w:space="0" w:color="auto"/>
        <w:right w:val="none" w:sz="0" w:space="0" w:color="auto"/>
      </w:divBdr>
    </w:div>
    <w:div w:id="2079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Natalie Barker</cp:lastModifiedBy>
  <cp:revision>3</cp:revision>
  <dcterms:created xsi:type="dcterms:W3CDTF">2018-04-30T12:26:00Z</dcterms:created>
  <dcterms:modified xsi:type="dcterms:W3CDTF">2018-05-15T12:15:00Z</dcterms:modified>
</cp:coreProperties>
</file>